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285701" w:rsidRPr="00285701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bookmarkStart w:id="0" w:name="_GoBack"/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18</w:t>
            </w:r>
          </w:p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2019 թվականի</w:t>
            </w:r>
          </w:p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օգոստոսի</w:t>
            </w:r>
            <w:r w:rsidRPr="0028570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8-ի N 1025-Ն որոշման</w:t>
            </w:r>
          </w:p>
        </w:tc>
      </w:tr>
    </w:tbl>
    <w:p w:rsidR="00285701" w:rsidRPr="00285701" w:rsidRDefault="00285701" w:rsidP="0028570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p w:rsidR="00285701" w:rsidRPr="00285701" w:rsidRDefault="00285701" w:rsidP="0028570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ՔԱՂԱՔԱՇԻՆՈՒԹՅԱՆ, ՏԵԽՆԻԿԱԿԱՆ ԵՎ ՀՐԴԵՀԱՅԻՆ ԱՆՎՏԱՆԳՈՒԹՅԱՆ ՏԵՍՉԱԿԱՆ ՄԱՐՄԻՆ</w:t>
      </w:r>
    </w:p>
    <w:p w:rsidR="00285701" w:rsidRPr="00285701" w:rsidRDefault="00285701" w:rsidP="0028570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p w:rsidR="00285701" w:rsidRPr="00285701" w:rsidRDefault="00285701" w:rsidP="0028570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:rsidR="00285701" w:rsidRPr="00285701" w:rsidRDefault="00285701" w:rsidP="0028570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b/>
          <w:bCs/>
          <w:color w:val="000000"/>
        </w:rPr>
        <w:t>ԳՅՈՒՂԱՏՆՏԵՍԱԿԱՆ ԳՈՐԾՈՒՆԵՈՒԹՅԱՄԲ ԶԲԱՂՎՈՂ ԿԱԶՄԱԿԵՐՊՈՒԹՅՈՒՆՆԵՐԻ ՀԱՄԱՐ</w:t>
      </w:r>
    </w:p>
    <w:p w:rsidR="00285701" w:rsidRPr="00285701" w:rsidRDefault="00285701" w:rsidP="0028570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______ ________ 20</w:t>
      </w:r>
      <w:r w:rsidRPr="00285701">
        <w:rPr>
          <w:rFonts w:ascii="Calibri" w:eastAsia="Times New Roman" w:hAnsi="Calibri" w:cs="Calibri"/>
          <w:color w:val="000000"/>
        </w:rPr>
        <w:t> </w:t>
      </w:r>
      <w:r w:rsidRPr="00285701">
        <w:rPr>
          <w:rFonts w:ascii="GHEA Grapalat" w:eastAsia="Times New Roman" w:hAnsi="GHEA Grapalat" w:cs="Times New Roman"/>
          <w:color w:val="000000"/>
        </w:rPr>
        <w:t xml:space="preserve"> </w:t>
      </w:r>
      <w:r w:rsidRPr="00285701">
        <w:rPr>
          <w:rFonts w:ascii="GHEA Grapalat" w:eastAsia="Times New Roman" w:hAnsi="GHEA Grapalat" w:cs="GHEA Grapalat"/>
          <w:color w:val="000000"/>
        </w:rPr>
        <w:t>թ</w:t>
      </w:r>
      <w:r w:rsidRPr="00285701">
        <w:rPr>
          <w:rFonts w:ascii="GHEA Grapalat" w:eastAsia="Times New Roman" w:hAnsi="GHEA Grapalat" w:cs="Times New Roman"/>
          <w:color w:val="000000"/>
        </w:rPr>
        <w:t>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285701" w:rsidRPr="00285701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713"/>
              <w:gridCol w:w="2720"/>
            </w:tblGrid>
            <w:tr w:rsidR="00285701" w:rsidRPr="0028570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</w:p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(հեռախոսահամարը)</w:t>
                  </w:r>
                </w:p>
              </w:tc>
            </w:tr>
          </w:tbl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5431"/>
            </w:tblGrid>
            <w:tr w:rsidR="00285701" w:rsidRPr="0028570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285701">
                    <w:rPr>
                      <w:rFonts w:ascii="Calibri" w:eastAsia="Times New Roman" w:hAnsi="Calibri" w:cs="Calibri"/>
                    </w:rPr>
                    <w:t> </w:t>
                  </w:r>
                  <w:r w:rsidRPr="00285701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285701" w:rsidRPr="0028570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285701">
                    <w:rPr>
                      <w:rFonts w:ascii="Calibri" w:eastAsia="Times New Roman" w:hAnsi="Calibri" w:cs="Calibri"/>
                    </w:rPr>
                    <w:t> </w:t>
                  </w:r>
                  <w:r w:rsidRPr="00285701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285701" w:rsidRPr="0028570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285701">
                    <w:rPr>
                      <w:rFonts w:ascii="Calibri" w:eastAsia="Times New Roman" w:hAnsi="Calibri" w:cs="Calibri"/>
                    </w:rPr>
                    <w:t> </w:t>
                  </w:r>
                  <w:r w:rsidRPr="00285701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285701" w:rsidRPr="0028570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285701" w:rsidRPr="0028570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ավարտ` ________________________</w:t>
                  </w:r>
                </w:p>
              </w:tc>
            </w:tr>
            <w:tr w:rsidR="00285701" w:rsidRPr="0028570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285701" w:rsidRPr="0028570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_________________________________________________________________________________________</w:t>
                  </w:r>
                  <w:r w:rsidRPr="00285701">
                    <w:rPr>
                      <w:rFonts w:ascii="GHEA Grapalat" w:eastAsia="Times New Roman" w:hAnsi="GHEA Grapalat" w:cs="Times New Roman"/>
                    </w:rPr>
                    <w:br/>
                    <w:t>Տնտեսավարող սուբյեկտի անվանումը</w:t>
                  </w:r>
                </w:p>
              </w:tc>
            </w:tr>
            <w:tr w:rsidR="00285701" w:rsidRPr="0028570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285701" w:rsidRPr="0028570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285701" w:rsidRPr="00285701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5701" w:rsidRPr="00285701" w:rsidRDefault="0028570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28570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5701" w:rsidRPr="00285701" w:rsidRDefault="0028570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28570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5701" w:rsidRPr="00285701" w:rsidRDefault="0028570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28570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5701" w:rsidRPr="00285701" w:rsidRDefault="0028570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28570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5701" w:rsidRPr="00285701" w:rsidRDefault="0028570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28570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5701" w:rsidRPr="00285701" w:rsidRDefault="0028570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28570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5701" w:rsidRPr="00285701" w:rsidRDefault="0028570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28570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5701" w:rsidRPr="00285701" w:rsidRDefault="0028570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28570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  <w:r w:rsidRPr="00285701">
                    <w:rPr>
                      <w:rFonts w:ascii="GHEA Grapalat" w:eastAsia="Times New Roman" w:hAnsi="GHEA Grapalat" w:cs="Times New Roman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285701" w:rsidRPr="0028570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_________________________________________________</w:t>
                  </w:r>
                </w:p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___________________________________</w:t>
                  </w:r>
                </w:p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  <w:tr w:rsidR="00285701" w:rsidRPr="0028570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285701" w:rsidRPr="0028570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5701" w:rsidRPr="00285701" w:rsidRDefault="0028570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__________________________________________</w:t>
                  </w:r>
                </w:p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lastRenderedPageBreak/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lastRenderedPageBreak/>
                    <w:t>________________________________</w:t>
                  </w:r>
                </w:p>
                <w:p w:rsidR="00285701" w:rsidRPr="00285701" w:rsidRDefault="0028570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285701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</w:tbl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Ստուգման hանձնարարագիր ___________ ում կողմից _______________________________________</w:t>
            </w:r>
          </w:p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_____________________________երբ է տրված _____________________________________________</w:t>
            </w:r>
          </w:p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Ստուգման նպատակը/Ընդգրկված հարցերի համարներ ______________________________________</w:t>
            </w:r>
          </w:p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85701" w:rsidRPr="00285701" w:rsidRDefault="00285701" w:rsidP="0028570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lastRenderedPageBreak/>
        <w:t> 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b/>
          <w:bCs/>
          <w:color w:val="000000"/>
        </w:rPr>
        <w:t>Հ Ա Ր Ց Ա Շ Ա Ր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b/>
          <w:bCs/>
          <w:color w:val="000000"/>
        </w:rPr>
        <w:t>ԳՅՈՒՂԱՏՆՏԵՍԱԿԱՆ ԳՈՐԾՈՒՆԵՈՒԹՅԱՄԲ ԶԲԱՂՎՈՂ</w:t>
      </w:r>
      <w:r w:rsidRPr="00285701">
        <w:rPr>
          <w:rFonts w:ascii="Calibri" w:eastAsia="Times New Roman" w:hAnsi="Calibri" w:cs="Calibri"/>
          <w:b/>
          <w:bCs/>
          <w:color w:val="000000"/>
        </w:rPr>
        <w:t> </w:t>
      </w:r>
      <w:r w:rsidRPr="00285701">
        <w:rPr>
          <w:rFonts w:ascii="GHEA Grapalat" w:eastAsia="Times New Roman" w:hAnsi="GHEA Grapalat" w:cs="GHEA Grapalat"/>
          <w:b/>
          <w:bCs/>
          <w:color w:val="000000"/>
        </w:rPr>
        <w:t>ԿԱԶՄԱԿԵՐՊՈՒԹՅՈՒՆՆԵՐԻ</w:t>
      </w:r>
      <w:r w:rsidRPr="0028570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285701">
        <w:rPr>
          <w:rFonts w:ascii="GHEA Grapalat" w:eastAsia="Times New Roman" w:hAnsi="GHEA Grapalat" w:cs="GHEA Grapalat"/>
          <w:b/>
          <w:bCs/>
          <w:color w:val="000000"/>
        </w:rPr>
        <w:t>ՀԱՄԱՐ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3493"/>
        <w:gridCol w:w="367"/>
        <w:gridCol w:w="257"/>
        <w:gridCol w:w="366"/>
        <w:gridCol w:w="1501"/>
        <w:gridCol w:w="1322"/>
        <w:gridCol w:w="1140"/>
        <w:gridCol w:w="867"/>
      </w:tblGrid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ՉՊ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Մեկնա-բանու-թյուն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Օբյեկտի տարածքը ապահովված է էլեկտրական լուսավորությամբ: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Շինարարական հիմնատարրերը մշակված (տոգորված) են հրապաշտպան լուծույթով կամ 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Բացառությամբ հատուկ նշանակության սենքերի մնացած լուսամուտները ազատ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31, ենթակետ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Արտաքին հրշեջ սանդուղքները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Տանիքի պարագծով տեղակայված մետաղական ճաղաշարը գտնվում է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Հիմնական արտադրության օբյեկտներ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Կրակային ջեռուցումով անասնակերերի պատրաստման կոշտ անասնակերի պաշարի պահման շինությունները անասուններ և թռչուններ պահելու տեղերից առանձնացված են հակահրդեհային պատնեշներով։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19, կետ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Շարժական անդրամանուշակագույն սարքավորումները գտնվում են վառողունակ նյութերից ոչ պակաս, քան 1 մետր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19, կետ 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Ճտանոցների էլեկտրատաքացուցիչների և անդրամանուշակագույն սարքավորումների սնման էլեկտրալարերը տեղադրված են հատակից ոչ պակաս, քան 2,5 մ բարձրության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19, կետ 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Ճտանոցների էլեկտրատաքացուցիչների և անդրամանուշակագույն սարքավորումների սնման էլեկտրալարերը տեղադրված են վառողունակ կառուցվածքներից ոչ պակաս, քան 20սմ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19, կետ 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Գյուղատնտեսական արտադրանքի մշակում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Կալսման մեքենաների վրայի պայթապարպիչները գտնվում են սարքին աշխատանքային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20, կետ 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50տ/ժ-ից ավելի արտադրողությամբ շերեփավոր էլևատորները կահավորված են ինքնաշխատ արգելակման սարքերով: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20, կետ 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Բերքահավաքի մեքենաները կահավորված են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21, կետ 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Բերքահավաքի մեքենաները կահավորված են սարքին կայծմարիչներով: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21, կետ 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Հացահատիկի դաշտերի եզրերը չորս մետր լայնությամբ հերկված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21, կետ 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Ժամանակավոր դաշտակացարանները տեղադրված են կալատեղերից առնվազն 100մ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21, կետ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Կալատեղերի տարածքները ունեն 4մ. լայնությամբ հերկված շերտեր: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21, կետ 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Հնձած արտերի մնացորդների այրումը դաշտերում բացառված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21, կետ 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Հացահատիկի կալատեղերը նախատեսված են շինություններից ոչ պակաս, քան 50 մետր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21, կետ 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 xml:space="preserve">Հացահատիկի կալատեղերը նախատեսված են հացահատիկային 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lastRenderedPageBreak/>
              <w:t>զանգվածներից ոչ պակաս, քան 100 մետր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21, կետ 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Վիտամինային խոտի ալյուրի պատրաստում և պահում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Վիտամինային խոտի պատրաստման ագրեգատները տեղադրված են շինություններում կամ ծածկարանների տակ: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22, կետ 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Խոտի ալյուրի պատրաստման շինությունների և վառելիքաքսանյութերով ցիստեռնների միջև պահպանված են ոչ պակաս, քան 50 մետր հակահրդեհային միջտարածություն: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22, կետ 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Վառելիքի ծախսման բաքը տեղադրված է ագրեգատի շինություններից դուրս: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22, կետ 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 կուլտուրաների նախնական մշակում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Տեխնիկական կուլտուրաների մշակման կետի տարածքում ծխելու տեղերը նախատեսված են արտադրական շինություններից ոչ պակաս, քան 30 մետր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23, կետ 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Տեխնիկական կուլտուրաների նախնական մշակման շենքերի տանիքները չայրվող նյութերից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23, կետ 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Արտադրական շենքերում տեղադրված չորանոցները այլ շինություններից առանձնացված են 1 տիպի հակահրդեհային պատնեշով: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23, կետ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Ծխախոտի չորանոցների դարակաշարերը և հարկաշարերը չայրվող նյութերից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IV, գլուխ 23, կետ 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Տարահանման ճանապարհներ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Տարահանման ելքերի դռները բացվում են շենքից դուրս գալու ուղղությամբ: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«2», կետ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Էլեկտրասարքավորումներին ներկայացվող հրդեհային անվտանգության պահանջներ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Գերծանրաբեռնվածության և կարճ միացման հոսանքներից պաշտպանելու համար չեն օգտագործվում ոչ ստանդարտ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48, ենթակետ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32</w:t>
            </w:r>
            <w:r w:rsidRPr="00285701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Էլեկտրասարքավորումները մոնտաժվել և շահագործվում են էլեկտրական սարքավորումների տեղակայման</w:t>
            </w:r>
          </w:p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4, կետ</w:t>
            </w:r>
          </w:p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32</w:t>
            </w:r>
            <w:r w:rsidRPr="00285701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հավելված 1,</w:t>
            </w:r>
          </w:p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գլուխ 2, կետ</w:t>
            </w:r>
          </w:p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10, «6», գլուխ</w:t>
            </w:r>
          </w:p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6, կետեր 208,</w:t>
            </w:r>
          </w:p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 xml:space="preserve">Լուսատուներից մինչև այրվող նյութից պատրաստված 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կառուցվածքները և իրերը պահպանված է ոչ պակաս քան 0,5 մ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 xml:space="preserve">«1», բաժին I, գլուխ 4, 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կետ 52,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Կաթսայատներում հեղուկ վառելանյութ պահեստավորված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ժամանակ օգտագործվում են ծխահեռացման համար նախատեսված անցուղիները: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Հակահրդեհային ջրամատակարարման ցանցեր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500 մ</w:t>
            </w:r>
            <w:r w:rsidRPr="0028570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>-ից ավելի ծավալով պահեստային շենքերը սարքավորված են հրշեջ ծորակներով կահավորված ներքին հակահրդեհային ջրացանցով այնպես, որ յուրաքանչյուր կետ ցողվի 2X2,5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«3», կետ 61, աղյուսակ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38</w:t>
            </w:r>
            <w:r w:rsidRPr="00285701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Հակահրդեհային ջրամատակարարման</w:t>
            </w:r>
          </w:p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ցանցի վրա տեղակայված հրշեջ</w:t>
            </w:r>
          </w:p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ծորակները համալրված են փողակով և</w:t>
            </w:r>
          </w:p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փողրակով։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</w:t>
            </w:r>
          </w:p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բաժին I,</w:t>
            </w:r>
          </w:p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գլուխ 6,</w:t>
            </w:r>
          </w:p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«2»,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Արտաքին հրդեհաշիջման համար օբյեկտների տարածքում կամ դրանց մոտակայքում (200 մ շառավղով) նախատեսված է առնվազն 1 հրշեջ հիդրանտ կամ նվազագույնը 54 մ</w:t>
            </w:r>
            <w:r w:rsidRPr="0028570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տարողությամբ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հակահրդեհային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ջրավազան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«5», գլուխ 5,</w:t>
            </w:r>
          </w:p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կետեր 29,</w:t>
            </w:r>
          </w:p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45, գլուխ 11,</w:t>
            </w:r>
          </w:p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կետ 602 և</w:t>
            </w:r>
          </w:p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գլուխ 12,</w:t>
            </w:r>
          </w:p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Հրդեհի ազդանշանման և հրդեհաշիջման համակարգեր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Կախված մակերեսի չափերից գյուղատնտեսական գործունեությամբ զբաղվող կազմակերպությունները սարքավորված են հրդեհաշիջման ինքնաշխատ համակարգերով: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I*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Կախված մակերեսի չափերից գյուղատնտեսական գործունեությամբ զբաղվող կազմակերպությունները սարքավորված են հրդեհի ազդանշանման ինքնաշխատ համակարգերով: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I*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I, գլուխ 7, կետեր</w:t>
            </w:r>
          </w:p>
          <w:p w:rsidR="00285701" w:rsidRPr="00285701" w:rsidRDefault="0028570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81, 100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XI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Հրդեհաշիջման սկզբնական միջոցներ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Օբյեկտն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ապահովված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է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հրդեհաշիջման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սկզբնական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միջոցներով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II*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 անվտանգության ապահովում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«4», հոդված 19, մաս 1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«4»,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702"/>
      </w:tblGrid>
      <w:tr w:rsidR="00285701" w:rsidRPr="00285701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85701" w:rsidRPr="00285701" w:rsidRDefault="00285701" w:rsidP="00AE1063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1 - փաստաթղթային ստուգում</w:t>
            </w:r>
          </w:p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2 - ակնադիտարկում</w:t>
            </w:r>
          </w:p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3 - լաբորատոր ստուգում</w:t>
            </w:r>
          </w:p>
        </w:tc>
      </w:tr>
    </w:tbl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735"/>
        <w:gridCol w:w="231"/>
        <w:gridCol w:w="231"/>
        <w:gridCol w:w="231"/>
      </w:tblGrid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</w:tr>
    </w:tbl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b/>
          <w:bCs/>
          <w:color w:val="000000"/>
        </w:rPr>
        <w:t>Տվյալ ստուգաթերթը կազմվել է հետևյալ նորմատիվ փաստաթղթերի հիման վրա</w:t>
      </w:r>
      <w:r w:rsidRPr="00285701">
        <w:rPr>
          <w:rFonts w:ascii="GHEA Grapalat" w:eastAsia="Times New Roman" w:hAnsi="GHEA Grapalat" w:cs="Times New Roman"/>
          <w:color w:val="000000"/>
        </w:rPr>
        <w:t>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«1» -ՀԱԿ «Հրդեհային անվտանգության կանոններ» - հաստատված ՀՀ ՏԿԱԻ նախարարի 2015 թվականի հունիսի 18-ի թիվ 595-Ն հրամանով, հավելված 1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«2» - ՀՀՇՆ 21-01-2014 «Շենքերի և շինությունների հրդեհային անվտանգություն»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«3» - ՀՀՇՆ 40-01.01-2014 «Շենքերի ներքին ջրամատակարարում և ջրահեռացում»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«4» - «Տեխնիկական անվտանգության ապահովման պետական կարգավորման մասին» ՀՀ օրենք ընդունված է 2005 թվականի հոկտեմբերի 24-ին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lastRenderedPageBreak/>
        <w:t>«5» - ՀՀՇՆ 40.01.02-2020 «Ջրամատակարարում. Արտաքին ցանցեր և կառուցվածքներ»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«6» - ՀՀՇՆ 22-03-2017 «Արհեստական և բնական լուսավորում»: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I*- Հրդեհաշիջման և հրդեհի ազդանշանման ինքնաշխատ համակարգերով օբյեկտների համալրման չափանիշներն են.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1"/>
        <w:gridCol w:w="1473"/>
        <w:gridCol w:w="2566"/>
      </w:tblGrid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Պահանջվող հակահրդեհային համակարգեր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ՀՏԱԻՀ և ՀՏԱՓԻՀ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Նորմատիվ ցուցանիշներ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1. Այրելի պոլիմերային ջերմամեկուսիչներով և մետաղական թեթև կառուցատարրերով միահարկ շենքեր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1.1. Վարչակենցաղային նշանակության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1200 մ</w:t>
            </w:r>
            <w:r w:rsidRPr="0028570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1200 մ</w:t>
            </w:r>
            <w:r w:rsidRPr="0028570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2. Հացահատիկի պահպանման և վերամշակման համար շենքեր և շինություններ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Անկախ մակերեսից և հարկայնությունից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2.1. Հացաթխման, հացաբուլկեղենի արտադրամասեր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3. Բրդի, մորթու և դրանից պատրաստված արտադրատեսակների, այրելի հիմքով ֆոտո, կինո, ձայնագրման ժապավենների պահպանման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4. Հրդեհային վտանգավորության Վ1 կատեգորիայի (բացառությամբ սենքերի, որոնք տեղակայված են հացահատիկի պահպանման և վերամշակման շենքերում և շինություններում), դրանք հարկերում տեղակայման դեպքում.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4.2. Վերգետնյա հարկերում (բացառությամբ 35-42 կետերում թվարկվածների)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28570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28570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5. Հրդեհային վտանգավորության Վ2-Վ3 կատեգորիայի (բացառությամբ սույն հավելվածի 10-18 կետերում թվարկվածների և սենքերի, որոնք տեղակայված են հացահատիկի պահպանման և վերամշակման շենքերում և շինություններում), դրանք հարկերում տեղակայման դեպքում.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5.1.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ա) Անմիջապես դեպի դուրս ելքեր չունեցող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28570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28570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բ) Անմիջապես դեպի դուրս ելքերի առկայության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700մ</w:t>
            </w:r>
            <w:r w:rsidRPr="0028570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700մ</w:t>
            </w:r>
            <w:r w:rsidRPr="0028570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lastRenderedPageBreak/>
              <w:t>5.2.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1000մ</w:t>
            </w:r>
            <w:r w:rsidRPr="0028570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285701">
              <w:rPr>
                <w:rFonts w:ascii="Calibri" w:eastAsia="Times New Roman" w:hAnsi="Calibri" w:cs="Calibri"/>
                <w:color w:val="000000"/>
              </w:rPr>
              <w:t> 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285701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1000մ</w:t>
            </w:r>
            <w:r w:rsidRPr="0028570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6. Այլ վարչական և հասարակական նշանակության սենքեր, այդ թվում կցակառուցված և ներկառուցված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</w:tbl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II*- Շենքերը և շինությունները ձեռքի կրակմարիչներով ապահովելու չափանիշները ներկայացված են ստորև ներկայացված աղյուսակներում.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0"/>
        <w:gridCol w:w="1542"/>
        <w:gridCol w:w="800"/>
        <w:gridCol w:w="1575"/>
        <w:gridCol w:w="444"/>
        <w:gridCol w:w="623"/>
        <w:gridCol w:w="576"/>
        <w:gridCol w:w="1575"/>
        <w:gridCol w:w="654"/>
        <w:gridCol w:w="983"/>
      </w:tblGrid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28570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Փրփրային և ջրային կրակմարիչներ 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Ֆրեոնային կրակմարիչներ 2(3)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5(8)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</w:tbl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Սույն աղյուսակում ամրագրված` տարբեր դասերի հրդեհների մարման համար փոշային կրակմարիչները պետք է ունենան համապատասխան լիցքավորում, «A» դասի համար ABC(E) փոշի, «D» դասի համար` (D):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lastRenderedPageBreak/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b/>
          <w:bCs/>
          <w:color w:val="000000"/>
        </w:rPr>
        <w:t>Շենքերը և շինություններն, ըստ մակերեսի, օդափրփրային, համակցված, փոշե, և ածխաթթվային կրակմարիչներով ապահովվում են համաձայն հետևյալ աղյուսակի.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387"/>
        <w:gridCol w:w="1542"/>
        <w:gridCol w:w="800"/>
        <w:gridCol w:w="1594"/>
        <w:gridCol w:w="1575"/>
        <w:gridCol w:w="1575"/>
        <w:gridCol w:w="780"/>
        <w:gridCol w:w="857"/>
      </w:tblGrid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285701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28570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Օդափրփրային կրակմարիչներ (փրփուր)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Համակցված կրակմարիչներ 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285701" w:rsidRPr="0028570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01" w:rsidRPr="00285701" w:rsidRDefault="0028570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28570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</w:tbl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1) «A» դասի համար` ABC(E) փոշի.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2) «B», «C» և «E» դասի համար` BC(E) կամ ABC(E) փոշի.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3) «D» դասի համար` D փոշի: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lastRenderedPageBreak/>
        <w:t>գ) «-» նշանով նշված են կրակմարիչներ, որոնցով չի թույլատրվում ապահովել օբյեկտները: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b/>
          <w:bCs/>
          <w:color w:val="000000"/>
        </w:rPr>
        <w:t>ՈՒՂԵՑՈՒՅՑ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b/>
          <w:bCs/>
          <w:color w:val="000000"/>
        </w:rPr>
        <w:t>ԳՅՈՒՂԱՏՆՏԵՍԱԿԱՆ</w:t>
      </w:r>
      <w:r w:rsidRPr="00285701">
        <w:rPr>
          <w:rFonts w:ascii="Calibri" w:eastAsia="Times New Roman" w:hAnsi="Calibri" w:cs="Calibri"/>
          <w:b/>
          <w:bCs/>
          <w:color w:val="000000"/>
        </w:rPr>
        <w:t> </w:t>
      </w:r>
      <w:r w:rsidRPr="00285701">
        <w:rPr>
          <w:rFonts w:ascii="GHEA Grapalat" w:eastAsia="Times New Roman" w:hAnsi="GHEA Grapalat" w:cs="GHEA Grapalat"/>
          <w:b/>
          <w:bCs/>
          <w:color w:val="000000"/>
        </w:rPr>
        <w:t>ԳՈՐԾՈՒՆԵՈՒԹՅԱՄԲ</w:t>
      </w:r>
      <w:r w:rsidRPr="00285701">
        <w:rPr>
          <w:rFonts w:ascii="Calibri" w:eastAsia="Times New Roman" w:hAnsi="Calibri" w:cs="Calibri"/>
          <w:b/>
          <w:bCs/>
          <w:color w:val="000000"/>
        </w:rPr>
        <w:t> </w:t>
      </w:r>
      <w:r w:rsidRPr="00285701">
        <w:rPr>
          <w:rFonts w:ascii="GHEA Grapalat" w:eastAsia="Times New Roman" w:hAnsi="GHEA Grapalat" w:cs="GHEA Grapalat"/>
          <w:b/>
          <w:bCs/>
          <w:color w:val="000000"/>
        </w:rPr>
        <w:t>ԶԲԱՂՎՈՂ</w:t>
      </w:r>
      <w:r w:rsidRPr="00285701">
        <w:rPr>
          <w:rFonts w:ascii="Calibri" w:eastAsia="Times New Roman" w:hAnsi="Calibri" w:cs="Calibri"/>
          <w:b/>
          <w:bCs/>
          <w:color w:val="000000"/>
        </w:rPr>
        <w:t> </w:t>
      </w:r>
      <w:r w:rsidRPr="00285701">
        <w:rPr>
          <w:rFonts w:ascii="GHEA Grapalat" w:eastAsia="Times New Roman" w:hAnsi="GHEA Grapalat" w:cs="GHEA Grapalat"/>
          <w:b/>
          <w:bCs/>
          <w:color w:val="000000"/>
        </w:rPr>
        <w:t>ԿԱԶՄԱԿԵՐՊՈՒԹՅՈՒՆՆԵՐԻ</w:t>
      </w:r>
      <w:r w:rsidRPr="00285701">
        <w:rPr>
          <w:rFonts w:ascii="Calibri" w:eastAsia="Times New Roman" w:hAnsi="Calibri" w:cs="Calibri"/>
          <w:b/>
          <w:bCs/>
          <w:color w:val="000000"/>
        </w:rPr>
        <w:t> </w:t>
      </w:r>
      <w:r w:rsidRPr="00285701">
        <w:rPr>
          <w:rFonts w:ascii="GHEA Grapalat" w:eastAsia="Times New Roman" w:hAnsi="GHEA Grapalat" w:cs="GHEA Grapalat"/>
          <w:b/>
          <w:bCs/>
          <w:color w:val="000000"/>
        </w:rPr>
        <w:t>ՍՏՈՒԳԱԹԵՐԹԻ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Սույն ստուգաթերթում օգտագործվում են հետևյալ հիմնական հասկացությունները`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i/>
          <w:iCs/>
          <w:color w:val="000000"/>
        </w:rPr>
        <w:t>1)</w:t>
      </w:r>
      <w:r w:rsidRPr="00285701">
        <w:rPr>
          <w:rFonts w:ascii="Calibri" w:eastAsia="Times New Roman" w:hAnsi="Calibri" w:cs="Calibri"/>
          <w:i/>
          <w:iCs/>
          <w:color w:val="000000"/>
        </w:rPr>
        <w:t> </w:t>
      </w:r>
      <w:r w:rsidRPr="00285701">
        <w:rPr>
          <w:rFonts w:ascii="GHEA Grapalat" w:eastAsia="Times New Roman" w:hAnsi="GHEA Grapalat" w:cs="GHEA Grapalat"/>
          <w:i/>
          <w:iCs/>
          <w:color w:val="000000"/>
        </w:rPr>
        <w:t>այրվող</w:t>
      </w:r>
      <w:r w:rsidRPr="00285701">
        <w:rPr>
          <w:rFonts w:ascii="Calibri" w:eastAsia="Times New Roman" w:hAnsi="Calibri" w:cs="Calibri"/>
          <w:i/>
          <w:iCs/>
          <w:color w:val="000000"/>
        </w:rPr>
        <w:t> </w:t>
      </w:r>
      <w:r w:rsidRPr="00285701">
        <w:rPr>
          <w:rFonts w:ascii="GHEA Grapalat" w:eastAsia="Times New Roman" w:hAnsi="GHEA Grapalat" w:cs="GHEA Grapalat"/>
          <w:i/>
          <w:iCs/>
          <w:color w:val="000000"/>
        </w:rPr>
        <w:t>նյութ</w:t>
      </w:r>
      <w:r w:rsidRPr="00285701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285701">
        <w:rPr>
          <w:rFonts w:ascii="Calibri" w:eastAsia="Times New Roman" w:hAnsi="Calibri" w:cs="Calibri"/>
          <w:i/>
          <w:iCs/>
          <w:color w:val="000000"/>
        </w:rPr>
        <w:t> </w:t>
      </w:r>
      <w:r w:rsidRPr="00285701">
        <w:rPr>
          <w:rFonts w:ascii="GHEA Grapalat" w:eastAsia="Times New Roman" w:hAnsi="GHEA Grapalat" w:cs="Times New Roman"/>
          <w:color w:val="000000"/>
        </w:rPr>
        <w:t>ինքնուրույն, կրակի աղբյուրի հեռացումից հետո այրվող նյութ.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i/>
          <w:iCs/>
          <w:color w:val="000000"/>
        </w:rPr>
        <w:t>2)</w:t>
      </w:r>
      <w:r w:rsidRPr="00285701">
        <w:rPr>
          <w:rFonts w:ascii="Calibri" w:eastAsia="Times New Roman" w:hAnsi="Calibri" w:cs="Calibri"/>
          <w:i/>
          <w:iCs/>
          <w:color w:val="000000"/>
        </w:rPr>
        <w:t> </w:t>
      </w:r>
      <w:r w:rsidRPr="00285701">
        <w:rPr>
          <w:rFonts w:ascii="GHEA Grapalat" w:eastAsia="Times New Roman" w:hAnsi="GHEA Grapalat" w:cs="GHEA Grapalat"/>
          <w:i/>
          <w:iCs/>
          <w:color w:val="000000"/>
        </w:rPr>
        <w:t>հակահրդեհային</w:t>
      </w:r>
      <w:r w:rsidRPr="00285701">
        <w:rPr>
          <w:rFonts w:ascii="Calibri" w:eastAsia="Times New Roman" w:hAnsi="Calibri" w:cs="Calibri"/>
          <w:i/>
          <w:iCs/>
          <w:color w:val="000000"/>
        </w:rPr>
        <w:t> </w:t>
      </w:r>
      <w:r w:rsidRPr="00285701">
        <w:rPr>
          <w:rFonts w:ascii="GHEA Grapalat" w:eastAsia="Times New Roman" w:hAnsi="GHEA Grapalat" w:cs="GHEA Grapalat"/>
          <w:i/>
          <w:iCs/>
          <w:color w:val="000000"/>
        </w:rPr>
        <w:t>միջտարածություն</w:t>
      </w:r>
      <w:r w:rsidRPr="00285701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285701">
        <w:rPr>
          <w:rFonts w:ascii="Calibri" w:eastAsia="Times New Roman" w:hAnsi="Calibri" w:cs="Calibri"/>
          <w:i/>
          <w:iCs/>
          <w:color w:val="000000"/>
        </w:rPr>
        <w:t> </w:t>
      </w:r>
      <w:r w:rsidRPr="00285701">
        <w:rPr>
          <w:rFonts w:ascii="GHEA Grapalat" w:eastAsia="Times New Roman" w:hAnsi="GHEA Grapalat" w:cs="Times New Roman"/>
          <w:color w:val="000000"/>
        </w:rPr>
        <w:t>շինությունից դեպի հարևան շինություններ կրակի տարածումը կանխարգելելու նպատակով նախատեսված տարածություն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i/>
          <w:iCs/>
          <w:color w:val="000000"/>
        </w:rPr>
        <w:t>3)</w:t>
      </w:r>
      <w:r w:rsidRPr="00285701">
        <w:rPr>
          <w:rFonts w:ascii="Calibri" w:eastAsia="Times New Roman" w:hAnsi="Calibri" w:cs="Calibri"/>
          <w:i/>
          <w:iCs/>
          <w:color w:val="000000"/>
        </w:rPr>
        <w:t> </w:t>
      </w:r>
      <w:r w:rsidRPr="00285701">
        <w:rPr>
          <w:rFonts w:ascii="GHEA Grapalat" w:eastAsia="Times New Roman" w:hAnsi="GHEA Grapalat" w:cs="GHEA Grapalat"/>
          <w:i/>
          <w:iCs/>
          <w:color w:val="000000"/>
        </w:rPr>
        <w:t>վառողունակ</w:t>
      </w:r>
      <w:r w:rsidRPr="00285701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285701">
        <w:rPr>
          <w:rFonts w:ascii="Calibri" w:eastAsia="Times New Roman" w:hAnsi="Calibri" w:cs="Calibri"/>
          <w:i/>
          <w:iCs/>
          <w:color w:val="000000"/>
        </w:rPr>
        <w:t> </w:t>
      </w:r>
      <w:r w:rsidRPr="00285701">
        <w:rPr>
          <w:rFonts w:ascii="GHEA Grapalat" w:eastAsia="Times New Roman" w:hAnsi="GHEA Grapalat" w:cs="Times New Roman"/>
          <w:color w:val="000000"/>
        </w:rPr>
        <w:t>այրունակ, այրվելու ունակություն ունեցող.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4)</w:t>
      </w:r>
      <w:r w:rsidRPr="00285701">
        <w:rPr>
          <w:rFonts w:ascii="Calibri" w:eastAsia="Times New Roman" w:hAnsi="Calibri" w:cs="Calibri"/>
          <w:color w:val="000000"/>
        </w:rPr>
        <w:t> </w:t>
      </w:r>
      <w:r w:rsidRPr="00285701">
        <w:rPr>
          <w:rFonts w:ascii="GHEA Grapalat" w:eastAsia="Times New Roman" w:hAnsi="GHEA Grapalat" w:cs="Times New Roman"/>
          <w:i/>
          <w:iCs/>
          <w:color w:val="000000"/>
        </w:rPr>
        <w:t>հ</w:t>
      </w:r>
      <w:r w:rsidRPr="00285701">
        <w:rPr>
          <w:rFonts w:ascii="GHEA Grapalat" w:eastAsia="Times New Roman" w:hAnsi="GHEA Grapalat" w:cs="Times New Roman"/>
          <w:color w:val="000000"/>
        </w:rPr>
        <w:t>րդեհաշիջման և հրդեհի ազդանշանման ինքնաշխատ կայանքներ(ՀՀԱ</w:t>
      </w:r>
      <w:r w:rsidRPr="00285701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285701">
        <w:rPr>
          <w:rFonts w:ascii="GHEA Grapalat" w:eastAsia="Times New Roman" w:hAnsi="GHEA Grapalat" w:cs="Times New Roman"/>
          <w:color w:val="000000"/>
        </w:rPr>
        <w:t>Կ)` նախատեսված են հրդեհաշիջման և հրդեհի վայրի հայտնաբերման համար.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5</w:t>
      </w:r>
      <w:r w:rsidRPr="00285701">
        <w:rPr>
          <w:rFonts w:ascii="GHEA Grapalat" w:eastAsia="Times New Roman" w:hAnsi="GHEA Grapalat" w:cs="Times New Roman"/>
          <w:i/>
          <w:iCs/>
          <w:color w:val="000000"/>
        </w:rPr>
        <w:t>)</w:t>
      </w:r>
      <w:r w:rsidRPr="00285701">
        <w:rPr>
          <w:rFonts w:ascii="Calibri" w:eastAsia="Times New Roman" w:hAnsi="Calibri" w:cs="Calibri"/>
          <w:i/>
          <w:iCs/>
          <w:color w:val="000000"/>
        </w:rPr>
        <w:t> </w:t>
      </w:r>
      <w:r w:rsidRPr="00285701">
        <w:rPr>
          <w:rFonts w:ascii="GHEA Grapalat" w:eastAsia="Times New Roman" w:hAnsi="GHEA Grapalat" w:cs="Times New Roman"/>
          <w:color w:val="000000"/>
        </w:rPr>
        <w:t>հրդեհի տագնապի ազդարարման ինքնաշխատ համակարգ (ՀՏԱ</w:t>
      </w:r>
      <w:r w:rsidRPr="00285701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285701">
        <w:rPr>
          <w:rFonts w:ascii="GHEA Grapalat" w:eastAsia="Times New Roman" w:hAnsi="GHEA Grapalat" w:cs="Times New Roman"/>
          <w:color w:val="000000"/>
        </w:rPr>
        <w:t>Հ)` նախատեսված է հրդեհի տագնապի ազդարարման համար.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6) հրդեհի տագնապի ազդանշանի փոխանցման ինքնաշխատ համակարգ (ՀՏԱՓ</w:t>
      </w:r>
      <w:r w:rsidRPr="00285701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285701">
        <w:rPr>
          <w:rFonts w:ascii="GHEA Grapalat" w:eastAsia="Times New Roman" w:hAnsi="GHEA Grapalat" w:cs="Times New Roman"/>
          <w:color w:val="000000"/>
        </w:rPr>
        <w:t>Հ)` նախատեսված է հրդեհի տագնապի ազդանշանը օբյեկտից կապի որևէ հնարավոր միջոցով լիազոր մարմնին հաղորդման համար.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7) լիազոր մարմին` Հայաստանի Հանրապետության ներքին գործերի նախարարություն</w:t>
      </w:r>
      <w:r w:rsidRPr="00285701">
        <w:rPr>
          <w:rFonts w:ascii="GHEA Grapalat" w:eastAsia="Times New Roman" w:hAnsi="GHEA Grapalat" w:cs="Times New Roman"/>
          <w:i/>
          <w:iCs/>
          <w:color w:val="000000"/>
        </w:rPr>
        <w:t>.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8)</w:t>
      </w:r>
      <w:r w:rsidRPr="00285701">
        <w:rPr>
          <w:rFonts w:ascii="Calibri" w:eastAsia="Times New Roman" w:hAnsi="Calibri" w:cs="Calibri"/>
          <w:color w:val="000000"/>
        </w:rPr>
        <w:t> </w:t>
      </w:r>
      <w:r w:rsidRPr="00285701">
        <w:rPr>
          <w:rFonts w:ascii="GHEA Grapalat" w:eastAsia="Times New Roman" w:hAnsi="GHEA Grapalat" w:cs="Times New Roman"/>
          <w:i/>
          <w:iCs/>
          <w:color w:val="000000"/>
        </w:rPr>
        <w:t>հրդեհաշիջման</w:t>
      </w:r>
      <w:r w:rsidRPr="00285701">
        <w:rPr>
          <w:rFonts w:ascii="Calibri" w:eastAsia="Times New Roman" w:hAnsi="Calibri" w:cs="Calibri"/>
          <w:i/>
          <w:iCs/>
          <w:color w:val="000000"/>
        </w:rPr>
        <w:t> </w:t>
      </w:r>
      <w:r w:rsidRPr="00285701">
        <w:rPr>
          <w:rFonts w:ascii="GHEA Grapalat" w:eastAsia="Times New Roman" w:hAnsi="GHEA Grapalat" w:cs="GHEA Grapalat"/>
          <w:i/>
          <w:iCs/>
          <w:color w:val="000000"/>
        </w:rPr>
        <w:t>սկզբնական</w:t>
      </w:r>
      <w:r w:rsidRPr="00285701">
        <w:rPr>
          <w:rFonts w:ascii="Calibri" w:eastAsia="Times New Roman" w:hAnsi="Calibri" w:cs="Calibri"/>
          <w:i/>
          <w:iCs/>
          <w:color w:val="000000"/>
        </w:rPr>
        <w:t> </w:t>
      </w:r>
      <w:r w:rsidRPr="00285701">
        <w:rPr>
          <w:rFonts w:ascii="GHEA Grapalat" w:eastAsia="Times New Roman" w:hAnsi="GHEA Grapalat" w:cs="GHEA Grapalat"/>
          <w:i/>
          <w:iCs/>
          <w:color w:val="000000"/>
        </w:rPr>
        <w:t>միջոցներ՝</w:t>
      </w:r>
      <w:r w:rsidRPr="00285701">
        <w:rPr>
          <w:rFonts w:ascii="Calibri" w:eastAsia="Times New Roman" w:hAnsi="Calibri" w:cs="Calibri"/>
          <w:i/>
          <w:iCs/>
          <w:color w:val="000000"/>
        </w:rPr>
        <w:t> </w:t>
      </w:r>
      <w:r w:rsidRPr="00285701">
        <w:rPr>
          <w:rFonts w:ascii="GHEA Grapalat" w:eastAsia="Times New Roman" w:hAnsi="GHEA Grapalat" w:cs="Times New Roman"/>
          <w:color w:val="000000"/>
        </w:rPr>
        <w:t>կրակմարիչներ, արկղավազով, դույլ, բահ, կեռաձող, կացին: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color w:val="000000"/>
        </w:rPr>
        <w:t>9) հատուկ նշանակության սենքեր` դրամարկղային, արխիվային, պահեստային սենքեր: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(hավելվածը լրաց. 12.09.19 N 1244-Ն,</w:t>
      </w:r>
      <w:r w:rsidRPr="00285701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285701">
        <w:rPr>
          <w:rFonts w:ascii="GHEA Grapalat" w:eastAsia="Times New Roman" w:hAnsi="GHEA Grapalat" w:cs="GHEA Grapalat"/>
          <w:b/>
          <w:bCs/>
          <w:i/>
          <w:iCs/>
          <w:color w:val="000000"/>
        </w:rPr>
        <w:t>լրաց</w:t>
      </w:r>
      <w:r w:rsidRPr="00285701">
        <w:rPr>
          <w:rFonts w:ascii="GHEA Grapalat" w:eastAsia="Times New Roman" w:hAnsi="GHEA Grapalat" w:cs="Times New Roman"/>
          <w:b/>
          <w:bCs/>
          <w:i/>
          <w:iCs/>
          <w:color w:val="000000"/>
        </w:rPr>
        <w:t>.,</w:t>
      </w:r>
      <w:r w:rsidRPr="00285701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285701">
        <w:rPr>
          <w:rFonts w:ascii="GHEA Grapalat" w:eastAsia="Times New Roman" w:hAnsi="GHEA Grapalat" w:cs="GHEA Grapalat"/>
          <w:b/>
          <w:bCs/>
          <w:i/>
          <w:iCs/>
          <w:color w:val="000000"/>
        </w:rPr>
        <w:t>խմբ</w:t>
      </w:r>
      <w:r w:rsidRPr="00285701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., </w:t>
      </w:r>
      <w:r w:rsidRPr="00285701">
        <w:rPr>
          <w:rFonts w:ascii="GHEA Grapalat" w:eastAsia="Times New Roman" w:hAnsi="GHEA Grapalat" w:cs="GHEA Grapalat"/>
          <w:b/>
          <w:bCs/>
          <w:i/>
          <w:iCs/>
          <w:color w:val="000000"/>
        </w:rPr>
        <w:t>փոփ</w:t>
      </w:r>
      <w:r w:rsidRPr="00285701">
        <w:rPr>
          <w:rFonts w:ascii="GHEA Grapalat" w:eastAsia="Times New Roman" w:hAnsi="GHEA Grapalat" w:cs="Times New Roman"/>
          <w:b/>
          <w:bCs/>
          <w:i/>
          <w:iCs/>
          <w:color w:val="000000"/>
        </w:rPr>
        <w:t>.</w:t>
      </w:r>
      <w:r w:rsidRPr="00285701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285701">
        <w:rPr>
          <w:rFonts w:ascii="GHEA Grapalat" w:eastAsia="Times New Roman" w:hAnsi="GHEA Grapalat" w:cs="Times New Roman"/>
          <w:b/>
          <w:bCs/>
          <w:i/>
          <w:iCs/>
          <w:color w:val="000000"/>
        </w:rPr>
        <w:t>18.01.24 N 88-</w:t>
      </w:r>
      <w:r w:rsidRPr="00285701">
        <w:rPr>
          <w:rFonts w:ascii="GHEA Grapalat" w:eastAsia="Times New Roman" w:hAnsi="GHEA Grapalat" w:cs="GHEA Grapalat"/>
          <w:b/>
          <w:bCs/>
          <w:i/>
          <w:iCs/>
          <w:color w:val="000000"/>
        </w:rPr>
        <w:t>Ն</w:t>
      </w:r>
      <w:r w:rsidRPr="00285701">
        <w:rPr>
          <w:rFonts w:ascii="GHEA Grapalat" w:eastAsia="Times New Roman" w:hAnsi="GHEA Grapalat" w:cs="Times New Roman"/>
          <w:b/>
          <w:bCs/>
          <w:i/>
          <w:iCs/>
          <w:color w:val="000000"/>
        </w:rPr>
        <w:t>)</w:t>
      </w:r>
    </w:p>
    <w:p w:rsidR="00285701" w:rsidRPr="00285701" w:rsidRDefault="00285701" w:rsidP="0028570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285701">
        <w:rPr>
          <w:rFonts w:ascii="Calibri" w:eastAsia="Times New Roman" w:hAnsi="Calibri" w:cs="Calibri"/>
          <w:color w:val="000000"/>
        </w:rPr>
        <w:t> </w:t>
      </w:r>
    </w:p>
    <w:bookmarkEnd w:id="0"/>
    <w:p w:rsidR="00452E67" w:rsidRPr="00285701" w:rsidRDefault="00452E67" w:rsidP="00285701">
      <w:pPr>
        <w:rPr>
          <w:rFonts w:ascii="GHEA Grapalat" w:hAnsi="GHEA Grapalat"/>
        </w:rPr>
      </w:pPr>
    </w:p>
    <w:sectPr w:rsidR="00452E67" w:rsidRPr="00285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84"/>
    <w:rsid w:val="00285701"/>
    <w:rsid w:val="00452E67"/>
    <w:rsid w:val="007A1B27"/>
    <w:rsid w:val="00A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63CCC-27FF-4B6F-953F-43CD5708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60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A86084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608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A86084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86084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A86084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A86084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A86084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A86084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08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A86084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86084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A86084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86084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A86084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A86084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A86084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A86084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A8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86084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A860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A86084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A86084"/>
  </w:style>
  <w:style w:type="paragraph" w:styleId="BalloonText">
    <w:name w:val="Balloon Text"/>
    <w:basedOn w:val="Normal"/>
    <w:link w:val="BalloonTextChar"/>
    <w:uiPriority w:val="99"/>
    <w:semiHidden/>
    <w:unhideWhenUsed/>
    <w:rsid w:val="00A860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84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A86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860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A860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86084"/>
  </w:style>
  <w:style w:type="paragraph" w:styleId="Header">
    <w:name w:val="header"/>
    <w:basedOn w:val="Normal"/>
    <w:link w:val="HeaderChar"/>
    <w:unhideWhenUsed/>
    <w:rsid w:val="00A8608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86084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A86084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A86084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A86084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A8608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A86084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A8608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A86084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A86084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A86084"/>
    <w:rPr>
      <w:color w:val="808080"/>
    </w:rPr>
  </w:style>
  <w:style w:type="paragraph" w:styleId="NoSpacing">
    <w:name w:val="No Spacing"/>
    <w:link w:val="NoSpacingChar"/>
    <w:qFormat/>
    <w:rsid w:val="00A86084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A86084"/>
    <w:rPr>
      <w:rFonts w:cs="Times New Roman"/>
      <w:color w:val="0000FF"/>
      <w:u w:val="single"/>
    </w:rPr>
  </w:style>
  <w:style w:type="character" w:styleId="FollowedHyperlink">
    <w:name w:val="FollowedHyperlink"/>
    <w:rsid w:val="00A86084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A86084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A86084"/>
  </w:style>
  <w:style w:type="paragraph" w:styleId="BodyTextIndent">
    <w:name w:val="Body Text Indent"/>
    <w:basedOn w:val="Normal"/>
    <w:link w:val="BodyTextIndentChar"/>
    <w:rsid w:val="00A86084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86084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A86084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86084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A8608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8608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A8608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8608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A8608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A8608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A8608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A8608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A86084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A86084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A8608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A8608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A86084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A86084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A86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A8608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A86084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A86084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A86084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A8608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A8608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A86084"/>
  </w:style>
  <w:style w:type="character" w:customStyle="1" w:styleId="CharChar3">
    <w:name w:val="Char Char3"/>
    <w:rsid w:val="00A86084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A8608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A86084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A8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A8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A86084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A860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6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860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8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608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86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2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2024-03-01T08:00:00Z</dcterms:created>
  <dcterms:modified xsi:type="dcterms:W3CDTF">2024-03-01T08:00:00Z</dcterms:modified>
</cp:coreProperties>
</file>